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FF1BB" w14:textId="77777777" w:rsidR="006C3813" w:rsidRPr="006C3813" w:rsidRDefault="006C3813" w:rsidP="006C3813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8"/>
          <w:szCs w:val="28"/>
          <w:lang w:eastAsia="nl-BE"/>
          <w14:ligatures w14:val="none"/>
        </w:rPr>
      </w:pPr>
      <w:r w:rsidRPr="006C3813">
        <w:rPr>
          <w:rFonts w:ascii="Roboto" w:eastAsia="Times New Roman" w:hAnsi="Roboto" w:cs="Times New Roman"/>
          <w:b/>
          <w:bCs/>
          <w:kern w:val="0"/>
          <w:sz w:val="28"/>
          <w:szCs w:val="28"/>
          <w:lang w:eastAsia="nl-BE"/>
          <w14:ligatures w14:val="none"/>
        </w:rPr>
        <w:t xml:space="preserve">Polyclose 2026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8"/>
          <w:szCs w:val="28"/>
          <w:lang w:eastAsia="nl-BE"/>
          <w14:ligatures w14:val="none"/>
        </w:rPr>
        <w:t>wird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8"/>
          <w:szCs w:val="28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8"/>
          <w:szCs w:val="28"/>
          <w:lang w:eastAsia="nl-BE"/>
          <w14:ligatures w14:val="none"/>
        </w:rPr>
        <w:t>erneut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8"/>
          <w:szCs w:val="28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8"/>
          <w:szCs w:val="28"/>
          <w:lang w:eastAsia="nl-BE"/>
          <w14:ligatures w14:val="none"/>
        </w:rPr>
        <w:t>zum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8"/>
          <w:szCs w:val="28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8"/>
          <w:szCs w:val="28"/>
          <w:lang w:eastAsia="nl-BE"/>
          <w14:ligatures w14:val="none"/>
        </w:rPr>
        <w:t>führenden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8"/>
          <w:szCs w:val="28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8"/>
          <w:szCs w:val="28"/>
          <w:lang w:eastAsia="nl-BE"/>
          <w14:ligatures w14:val="none"/>
        </w:rPr>
        <w:t>Branchentreffpunkt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8"/>
          <w:szCs w:val="28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8"/>
          <w:szCs w:val="28"/>
          <w:lang w:eastAsia="nl-BE"/>
          <w14:ligatures w14:val="none"/>
        </w:rPr>
        <w:t>für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8"/>
          <w:szCs w:val="28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8"/>
          <w:szCs w:val="28"/>
          <w:lang w:eastAsia="nl-BE"/>
          <w14:ligatures w14:val="none"/>
        </w:rPr>
        <w:t>Fenster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8"/>
          <w:szCs w:val="28"/>
          <w:lang w:eastAsia="nl-BE"/>
          <w14:ligatures w14:val="none"/>
        </w:rPr>
        <w:t xml:space="preserve">-,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8"/>
          <w:szCs w:val="28"/>
          <w:lang w:eastAsia="nl-BE"/>
          <w14:ligatures w14:val="none"/>
        </w:rPr>
        <w:t>Türen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8"/>
          <w:szCs w:val="28"/>
          <w:lang w:eastAsia="nl-BE"/>
          <w14:ligatures w14:val="none"/>
        </w:rPr>
        <w:t xml:space="preserve">-,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8"/>
          <w:szCs w:val="28"/>
          <w:lang w:eastAsia="nl-BE"/>
          <w14:ligatures w14:val="none"/>
        </w:rPr>
        <w:t>Sonnenschutz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8"/>
          <w:szCs w:val="28"/>
          <w:lang w:eastAsia="nl-BE"/>
          <w14:ligatures w14:val="none"/>
        </w:rPr>
        <w:t xml:space="preserve">-,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8"/>
          <w:szCs w:val="28"/>
          <w:lang w:eastAsia="nl-BE"/>
          <w14:ligatures w14:val="none"/>
        </w:rPr>
        <w:t>Fassaden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8"/>
          <w:szCs w:val="28"/>
          <w:lang w:eastAsia="nl-BE"/>
          <w14:ligatures w14:val="none"/>
        </w:rPr>
        <w:t xml:space="preserve">-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8"/>
          <w:szCs w:val="28"/>
          <w:lang w:eastAsia="nl-BE"/>
          <w14:ligatures w14:val="none"/>
        </w:rPr>
        <w:t>und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8"/>
          <w:szCs w:val="28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8"/>
          <w:szCs w:val="28"/>
          <w:lang w:eastAsia="nl-BE"/>
          <w14:ligatures w14:val="none"/>
        </w:rPr>
        <w:t>Zugangstechnik</w:t>
      </w:r>
      <w:proofErr w:type="spellEnd"/>
    </w:p>
    <w:p w14:paraId="18F97D1C" w14:textId="77777777" w:rsidR="006C3813" w:rsidRPr="006C3813" w:rsidRDefault="006C3813" w:rsidP="006C3813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</w:pP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Vom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14. bis 16.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Januar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2026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versammeln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sich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Fachleute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aus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ganz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Europa in Gent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zur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22.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Ausgabe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der Polyclose – der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größten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Fachmesse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im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Benelux-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Raum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für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alles, was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sich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öffnet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und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schließt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.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Neue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Themen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wie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akustischer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Komfort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und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Überhitzung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rücken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stärker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denn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je in den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Fokus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,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ebenso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wie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Digitalisierung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und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Systemintegration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.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Eine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auffällige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Neuerung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in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diesem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Jahr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: die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Einführung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des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PolycloseSummit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.</w:t>
      </w:r>
    </w:p>
    <w:p w14:paraId="36415D69" w14:textId="77777777" w:rsidR="006C3813" w:rsidRPr="006C3813" w:rsidRDefault="006C3813" w:rsidP="006C3813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</w:pPr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Die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Fassade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entwickelt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sich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zunehmend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zum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funktionalen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Kern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eines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Gebäudes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. Nicht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nur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als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ästhetische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Visitenkarte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,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sondern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vor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allem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als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Schutzschild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gegen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Hitze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,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Lärm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und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Energieverlust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. Polyclose 2026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greift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diese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Entwicklung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gezielt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auf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. Die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Fachmesse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zeigt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die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neuesten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Entwicklungen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in der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Fenster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-,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Türen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-,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Sonnenschutz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-,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Fassaden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-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und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Zugangstechnik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–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mit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dem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Leitmotiv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: Wie die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Gebäudehülle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den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Wohnkomfort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im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Inneren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bestimmt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.</w:t>
      </w:r>
    </w:p>
    <w:p w14:paraId="04A94E81" w14:textId="77777777" w:rsidR="006C3813" w:rsidRPr="006C3813" w:rsidRDefault="006C3813" w:rsidP="006C3813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</w:pP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Mit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über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200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Ausstellern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aus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zehn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Ländern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–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darunter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auffallend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viele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aus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Deutschland,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Italien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und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den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Niederlanden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–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bietet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Polyclose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einen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vollständigen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und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abgestimmten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Überblick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über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innovative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Lösungen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,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Systeme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und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Technologien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. Die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letzte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Ausgabe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zählte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über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12.000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Besucher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,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von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denen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mehr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als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ein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Viertel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aus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den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Niederlanden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kam.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Auch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2026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wird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eine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starke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Beteiligung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erwartet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–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unter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anderem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dank des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erweiterten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Angebots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.</w:t>
      </w:r>
    </w:p>
    <w:p w14:paraId="6E3557AB" w14:textId="77777777" w:rsidR="006C3813" w:rsidRPr="006C3813" w:rsidRDefault="006C3813" w:rsidP="006C3813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</w:pP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Sonnenschutz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und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Fassadendämmung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als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Schlüssel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zum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intelligenten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Klimamanagement</w:t>
      </w:r>
      <w:proofErr w:type="spellEnd"/>
    </w:p>
    <w:p w14:paraId="0F712CCA" w14:textId="77777777" w:rsidR="006C3813" w:rsidRPr="006C3813" w:rsidRDefault="006C3813" w:rsidP="006C3813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</w:pPr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In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einer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Zeit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, in der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Überhitzung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für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Wohn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-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und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Arbeitsräume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zunehmend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zur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Herausforderung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wird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,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sind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Sonnenschutzsysteme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und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leistungsstarke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Fassadendämmsysteme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zentrale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Elemente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für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nachhaltiges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Bauen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.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Auf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der Polyclose 2026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gibt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es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ein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breites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Spektrum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innovativer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Lösungen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zu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entdecken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–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von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minimalistischen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Textilverschattungen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mit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Solarpanelsteuerung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bis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hin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zu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fortschrittlicher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Fassadenverkleidung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mit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integrierten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Dämmschichten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.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Auch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Fassadenlüftungssysteme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bleiben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ein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aktuelles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Thema –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ebenso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wie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begrünte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Fassaden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und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Folientechnologien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, die nicht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nur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vor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Sonne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schützen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,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sondern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auch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zur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Ästhetik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und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zur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akustischen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Qualität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beitragen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.</w:t>
      </w:r>
    </w:p>
    <w:p w14:paraId="03D009FE" w14:textId="77777777" w:rsidR="006C3813" w:rsidRPr="006C3813" w:rsidRDefault="006C3813" w:rsidP="006C3813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</w:pP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Akustik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: der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unsichtbare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Mehrwert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in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kompakter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Stadtentwicklung</w:t>
      </w:r>
      <w:proofErr w:type="spellEnd"/>
    </w:p>
    <w:p w14:paraId="5F1C091F" w14:textId="77777777" w:rsidR="006C3813" w:rsidRPr="006C3813" w:rsidRDefault="006C3813" w:rsidP="006C3813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</w:pPr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In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unserer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zunehmend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verdichteten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urbanen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Umgebung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wird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der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Schallschutz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immer wichtiger. 2026 legt Polyclose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einen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starken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Fokus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auf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die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akustische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Qualität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der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Gebäudehülle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–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mit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Schallschutzglas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,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absorbierenden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Fassadenelementen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und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integrierten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Lüftungslösungen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ohne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Schallbrücken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. Hersteller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und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Systemanbieter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zeigen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, wie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sie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auf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die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wachsende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Nachfrage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nach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Ruhe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und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Komfort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in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belebten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Wohnumfeldern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reagieren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.</w:t>
      </w:r>
    </w:p>
    <w:p w14:paraId="5196DEC6" w14:textId="77777777" w:rsidR="006C3813" w:rsidRPr="006C3813" w:rsidRDefault="006C3813" w:rsidP="006C3813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</w:pPr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Neu: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PolycloseSummit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 –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Sichtbarkeit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durch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 Wissen, Vision und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Lösungen</w:t>
      </w:r>
      <w:proofErr w:type="spellEnd"/>
    </w:p>
    <w:p w14:paraId="23ED3D14" w14:textId="77777777" w:rsidR="006C3813" w:rsidRPr="006C3813" w:rsidRDefault="006C3813" w:rsidP="006C3813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</w:pP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Während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der Polyclose 2026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findet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erstmals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der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PolycloseSummit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statt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–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eine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inspirierende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Wissensplattform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direkt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auf der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Messefläche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,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bei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der Innovation,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Fachwissen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und Networking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zusammenkommen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. Der Summit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bietet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Ausstellern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eine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zusätzliche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Möglichkeit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,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nicht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nur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ihre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Produkte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,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sondern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auch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ihre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Visionen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,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ihr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Know-how und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ihre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Lösungen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auf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professionelle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und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zugängliche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Weise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zu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präsentieren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.</w:t>
      </w:r>
    </w:p>
    <w:p w14:paraId="5F4CF85D" w14:textId="77777777" w:rsidR="006C3813" w:rsidRPr="006C3813" w:rsidRDefault="006C3813" w:rsidP="006C3813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</w:pPr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lastRenderedPageBreak/>
        <w:t xml:space="preserve">Die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Teilnahme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am Summit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ist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für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Aussteller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kostenlos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und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stellt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eine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wertvolle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Ergänzung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zur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Messeteilnahme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dar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: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eine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Content-Bühne, auf der Marken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ihre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Relevanz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in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Bezug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auf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aktuelle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Themen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wie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Überhitzung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,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Akustik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,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Digitalisierung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und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Nachhaltigkeit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unter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Beweis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stellen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können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.</w:t>
      </w:r>
    </w:p>
    <w:p w14:paraId="26E0E84B" w14:textId="77777777" w:rsidR="006C3813" w:rsidRPr="006C3813" w:rsidRDefault="006C3813" w:rsidP="006C3813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</w:pPr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Der Summit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gliedert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sich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in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drei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Hauptformate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:</w:t>
      </w:r>
    </w:p>
    <w:p w14:paraId="1D3C5D4A" w14:textId="77777777" w:rsidR="006C3813" w:rsidRPr="006C3813" w:rsidRDefault="006C3813" w:rsidP="00813166">
      <w:pPr>
        <w:spacing w:after="0" w:line="240" w:lineRule="auto"/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</w:pPr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•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PolyclosePreviews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br/>
        <w:t xml:space="preserve">In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diesen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dynamischen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Sessions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erhalten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Besucher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einen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kompakten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Überblick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über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die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neuesten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Innovationen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der Branche.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Neue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Produkte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und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Technologien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werden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professionell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von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einem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Host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präsentiert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–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mit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Beiträgen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verschiedener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Aussteller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. In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nur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30 Minuten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entsteht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so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ein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inspirierender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Querschnitt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des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Messegeschehens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.</w:t>
      </w:r>
    </w:p>
    <w:p w14:paraId="2FD3A3C5" w14:textId="77777777" w:rsidR="006C3813" w:rsidRPr="006C3813" w:rsidRDefault="006C3813" w:rsidP="00813166">
      <w:pPr>
        <w:spacing w:after="0" w:line="240" w:lineRule="auto"/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</w:pPr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•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PolycloseLabs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br/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Fokussiert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auf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konkrete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Anwendungen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und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Geschäftslösungen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. In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diesen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interaktiven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Sessions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präsentieren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Aussteller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–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oft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in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Kombination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–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ihre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Systeme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oder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Produkte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rund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um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ein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bestimmtes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Thema.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Beispiele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sind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Sonnenschutz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als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Schlüssel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für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das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Raumklima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,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akustischer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Komfort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in der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Gebäudehülle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oder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integrierte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Digitalisierung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. Die Labs verbinden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inhaltliche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Tiefe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mit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wirtschaftlicher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Relevanz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und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schaffen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direkten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Kontakt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zu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interessierten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Fachbesuchern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.</w:t>
      </w:r>
    </w:p>
    <w:p w14:paraId="653E85C5" w14:textId="77777777" w:rsidR="006C3813" w:rsidRPr="006C3813" w:rsidRDefault="006C3813" w:rsidP="00813166">
      <w:pPr>
        <w:spacing w:after="0" w:line="240" w:lineRule="auto"/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</w:pPr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•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PolycloseSessions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br/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Vertiefende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Podiumsdiskussionen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und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Expertengespräche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über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übergeordnete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Trends,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Regulierungen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und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Zukunftsperspektiven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der Branche.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Diese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Sessions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bieten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Raum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für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Reflexion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,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Einordnung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und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strategische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Einblicke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–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mit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Beiträgen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von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Branchenakteuren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und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externen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Fachleuten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.</w:t>
      </w:r>
    </w:p>
    <w:p w14:paraId="2A9EC22A" w14:textId="77777777" w:rsidR="006C3813" w:rsidRPr="006C3813" w:rsidRDefault="006C3813" w:rsidP="006C3813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</w:pPr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Der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PolycloseSummit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bietet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Ausstellern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mit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innovativen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Lösungen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und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klarer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Vision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zusätzliche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Sichtbarkeit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und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Positionierung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. </w:t>
      </w:r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Er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ist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eine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wertvolle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Ergänzung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zum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Messeauftritt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und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stärkt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das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inhaltliche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Profil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der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Veranstaltung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.</w:t>
      </w:r>
    </w:p>
    <w:p w14:paraId="278B98CE" w14:textId="77777777" w:rsidR="006C3813" w:rsidRPr="006C3813" w:rsidRDefault="006C3813" w:rsidP="006C3813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</w:pPr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International,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inhaltlich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stark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und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inspirierend</w:t>
      </w:r>
      <w:proofErr w:type="spellEnd"/>
    </w:p>
    <w:p w14:paraId="3171DE9E" w14:textId="77777777" w:rsidR="006C3813" w:rsidRPr="006C3813" w:rsidRDefault="006C3813" w:rsidP="006C3813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</w:pP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Seit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der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ersten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Ausgabe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im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Jahr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1991 hat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sich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Polyclose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zur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zentralen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Begegnungsplattform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für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Fachleute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aus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über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dreißig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Ländern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entwickelt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. Die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Messe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bringt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Hersteller,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Systemlieferanten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,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Planer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,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Monteure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und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Entscheider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in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einem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inspirierenden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Umfeld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zusammen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, in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dem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sich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Technik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und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Praxis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gegenseitig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befruchten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. Die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starke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Präsenz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von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Teilnehmern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aus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den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Niederlanden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, Deutschland,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Italien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und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Frankreich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unterstreicht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den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europäischen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Charakter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der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Veranstaltung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.</w:t>
      </w:r>
    </w:p>
    <w:p w14:paraId="78762DAF" w14:textId="77777777" w:rsidR="006C3813" w:rsidRPr="006C3813" w:rsidRDefault="006C3813" w:rsidP="006C3813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</w:pPr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Merken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Sie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sich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vor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: 14., 15.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und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16.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Januar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2026 –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Flanders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Expo Gent</w:t>
      </w:r>
    </w:p>
    <w:p w14:paraId="68C38E0E" w14:textId="77777777" w:rsidR="006C3813" w:rsidRPr="006C3813" w:rsidRDefault="006C3813" w:rsidP="006C3813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</w:pPr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Die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Veranstalter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erwarten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erneut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eine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hohe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Besucherzahl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. </w:t>
      </w:r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Das Interesse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internationaler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Aussteller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ist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groß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, und das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Programm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des </w:t>
      </w:r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Summit</w:t>
      </w:r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stößt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bereits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jetzt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auf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große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Begeisterung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. </w:t>
      </w:r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Die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Kombination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aus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einer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umfassenden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Fachmesse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und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inhaltlich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ausgerichteten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Sessions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macht die Polyclose 2026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zu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einem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Pflichttermin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für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alle, die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im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Bereich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der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Fenster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-,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Türen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-,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Fassaden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-,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Sonnenschutz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-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und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Zugangstechnik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tätig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sind</w:t>
      </w:r>
      <w:proofErr w:type="spellEnd"/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.</w:t>
      </w:r>
    </w:p>
    <w:p w14:paraId="39DAE118" w14:textId="54ED259C" w:rsidR="00F72F48" w:rsidRDefault="006C3813" w:rsidP="006C3813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</w:pP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Mehr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Infos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:</w:t>
      </w:r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hyperlink r:id="rId5" w:tgtFrame="_new" w:history="1">
        <w:r w:rsidRPr="006C3813">
          <w:rPr>
            <w:rFonts w:ascii="Roboto" w:eastAsia="Times New Roman" w:hAnsi="Roboto" w:cs="Times New Roman"/>
            <w:color w:val="0000FF"/>
            <w:kern w:val="0"/>
            <w:sz w:val="22"/>
            <w:szCs w:val="22"/>
            <w:u w:val="single"/>
            <w:lang w:eastAsia="nl-BE"/>
            <w14:ligatures w14:val="none"/>
          </w:rPr>
          <w:t>www.polyclose.be</w:t>
        </w:r>
      </w:hyperlink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– </w:t>
      </w:r>
      <w:hyperlink r:id="rId6" w:history="1">
        <w:r w:rsidR="00F72F48" w:rsidRPr="00112BAC">
          <w:rPr>
            <w:rStyle w:val="Hyperlink"/>
            <w:rFonts w:ascii="Roboto" w:eastAsia="Times New Roman" w:hAnsi="Roboto" w:cs="Times New Roman"/>
            <w:kern w:val="0"/>
            <w:sz w:val="22"/>
            <w:szCs w:val="22"/>
            <w:lang w:eastAsia="nl-BE"/>
            <w14:ligatures w14:val="none"/>
          </w:rPr>
          <w:t>info@polyclose.be</w:t>
        </w:r>
      </w:hyperlink>
    </w:p>
    <w:p w14:paraId="342A3FF5" w14:textId="77777777" w:rsidR="00F72F48" w:rsidRDefault="00F72F48" w:rsidP="00F72F48">
      <w:pPr>
        <w:spacing w:after="0" w:line="240" w:lineRule="auto"/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</w:pPr>
      <w:r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----</w:t>
      </w:r>
      <w:r w:rsidR="006C3813"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br/>
      </w:r>
    </w:p>
    <w:p w14:paraId="07FECC49" w14:textId="7CBE8611" w:rsidR="007F724D" w:rsidRDefault="006C3813" w:rsidP="00F72F48">
      <w:pPr>
        <w:spacing w:after="0" w:line="240" w:lineRule="auto"/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</w:pPr>
      <w:proofErr w:type="spellStart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Pressekontakt</w:t>
      </w:r>
      <w:proofErr w:type="spellEnd"/>
      <w:r w:rsidRPr="006C381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:</w:t>
      </w:r>
      <w:r w:rsidRPr="006C381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Eva Vanhoorne – </w:t>
      </w:r>
      <w:hyperlink r:id="rId7" w:history="1">
        <w:r w:rsidR="00F72F48" w:rsidRPr="00112BAC">
          <w:rPr>
            <w:rStyle w:val="Hyperlink"/>
            <w:rFonts w:ascii="Roboto" w:eastAsia="Times New Roman" w:hAnsi="Roboto" w:cs="Times New Roman"/>
            <w:kern w:val="0"/>
            <w:sz w:val="22"/>
            <w:szCs w:val="22"/>
            <w:lang w:eastAsia="nl-BE"/>
            <w14:ligatures w14:val="none"/>
          </w:rPr>
          <w:t>press@polyclose.be</w:t>
        </w:r>
      </w:hyperlink>
    </w:p>
    <w:p w14:paraId="7F84A865" w14:textId="44FE9812" w:rsidR="00F72F48" w:rsidRPr="00F72F48" w:rsidRDefault="00F72F48" w:rsidP="00F72F48">
      <w:pPr>
        <w:spacing w:after="0" w:line="240" w:lineRule="auto"/>
        <w:rPr>
          <w:rFonts w:ascii="Roboto" w:hAnsi="Roboto"/>
          <w:sz w:val="22"/>
          <w:szCs w:val="22"/>
          <w:lang w:val="en-GB"/>
        </w:rPr>
      </w:pPr>
      <w:proofErr w:type="spellStart"/>
      <w:r w:rsidRPr="00F72F48">
        <w:rPr>
          <w:rFonts w:ascii="Roboto" w:hAnsi="Roboto"/>
          <w:b/>
          <w:bCs/>
          <w:sz w:val="22"/>
          <w:szCs w:val="22"/>
          <w:lang w:val="en-GB"/>
        </w:rPr>
        <w:t>Bildmaterial</w:t>
      </w:r>
      <w:proofErr w:type="spellEnd"/>
      <w:r w:rsidRPr="00F72F48">
        <w:rPr>
          <w:rFonts w:ascii="Roboto" w:hAnsi="Roboto"/>
          <w:b/>
          <w:bCs/>
          <w:sz w:val="22"/>
          <w:szCs w:val="22"/>
          <w:lang w:val="en-GB"/>
        </w:rPr>
        <w:t>:</w:t>
      </w:r>
      <w:r w:rsidRPr="00F72F48">
        <w:rPr>
          <w:rFonts w:ascii="Roboto" w:hAnsi="Roboto"/>
          <w:sz w:val="22"/>
          <w:szCs w:val="22"/>
          <w:lang w:val="en-GB"/>
        </w:rPr>
        <w:t xml:space="preserve"> </w:t>
      </w:r>
      <w:hyperlink r:id="rId8" w:history="1">
        <w:r w:rsidRPr="00112BAC">
          <w:rPr>
            <w:rStyle w:val="Hyperlink"/>
            <w:rFonts w:ascii="Roboto" w:hAnsi="Roboto"/>
            <w:sz w:val="22"/>
            <w:szCs w:val="22"/>
            <w:lang w:val="en-GB"/>
          </w:rPr>
          <w:t>https://polyclose.be/de/bildmaterial</w:t>
        </w:r>
      </w:hyperlink>
    </w:p>
    <w:sectPr w:rsidR="00F72F48" w:rsidRPr="00F72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12E01"/>
    <w:multiLevelType w:val="multilevel"/>
    <w:tmpl w:val="3D86A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90B94"/>
    <w:multiLevelType w:val="multilevel"/>
    <w:tmpl w:val="B5DC6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141754"/>
    <w:multiLevelType w:val="multilevel"/>
    <w:tmpl w:val="3AF0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F25F86"/>
    <w:multiLevelType w:val="multilevel"/>
    <w:tmpl w:val="AB264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589578">
    <w:abstractNumId w:val="2"/>
  </w:num>
  <w:num w:numId="2" w16cid:durableId="1933468528">
    <w:abstractNumId w:val="1"/>
  </w:num>
  <w:num w:numId="3" w16cid:durableId="1514301209">
    <w:abstractNumId w:val="3"/>
  </w:num>
  <w:num w:numId="4" w16cid:durableId="2034917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4D"/>
    <w:rsid w:val="002A09DE"/>
    <w:rsid w:val="006C3813"/>
    <w:rsid w:val="006F65F0"/>
    <w:rsid w:val="007F724D"/>
    <w:rsid w:val="00813166"/>
    <w:rsid w:val="00A126B5"/>
    <w:rsid w:val="00B0330C"/>
    <w:rsid w:val="00B93691"/>
    <w:rsid w:val="00BC33B1"/>
    <w:rsid w:val="00E23A7A"/>
    <w:rsid w:val="00F72F48"/>
    <w:rsid w:val="00FE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3AFB5"/>
  <w15:chartTrackingRefBased/>
  <w15:docId w15:val="{3A05B54B-AE56-4B1E-BC8E-1F3C30A6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F7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F7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F72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F7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F72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F72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F72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F72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F72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F72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F72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F72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F724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F724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F724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F724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F724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F724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F72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F7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F7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F7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F7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F724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F724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F724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F7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F724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F724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6C3813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C3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yclose.be/de/bildmateria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s@polyclose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olyclose.be" TargetMode="External"/><Relationship Id="rId5" Type="http://schemas.openxmlformats.org/officeDocument/2006/relationships/hyperlink" Target="http://www.polyclose.b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938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Vanhoorne</dc:creator>
  <cp:keywords/>
  <dc:description/>
  <cp:lastModifiedBy>Eva Vanhoorne</cp:lastModifiedBy>
  <cp:revision>4</cp:revision>
  <dcterms:created xsi:type="dcterms:W3CDTF">2025-04-01T14:39:00Z</dcterms:created>
  <dcterms:modified xsi:type="dcterms:W3CDTF">2025-04-02T08:10:00Z</dcterms:modified>
</cp:coreProperties>
</file>