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5DD8" w14:textId="55BF93CD" w:rsidR="006425DF" w:rsidRPr="006425DF" w:rsidRDefault="006425DF" w:rsidP="006425DF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 xml:space="preserve">Save the date: Polyclose 2026 wordt opnieuw hét trefpunt voor </w:t>
      </w:r>
      <w:r w:rsidR="00C44958" w:rsidRPr="00C44958">
        <w:rPr>
          <w:rFonts w:ascii="Roboto" w:eastAsia="Times New Roman" w:hAnsi="Roboto" w:cs="Times New Roman"/>
          <w:b/>
          <w:bCs/>
          <w:kern w:val="0"/>
          <w:sz w:val="28"/>
          <w:szCs w:val="28"/>
          <w:lang w:eastAsia="nl-BE"/>
          <w14:ligatures w14:val="none"/>
        </w:rPr>
        <w:t>raam-, deur-, zonwering-, gevel- en toegangstechniek</w:t>
      </w:r>
    </w:p>
    <w:p w14:paraId="390E16D0" w14:textId="77777777" w:rsidR="006425DF" w:rsidRPr="006425DF" w:rsidRDefault="006425DF" w:rsidP="006425D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Van 14 tot en met 16 januari 2026 vindt in Gent de 22e editie plaats van Polyclose, de toonaangevende vakbeurs in de Benelux voor raam-, deur-, zonwering-, gevel- en toegangstechniek. Deze editie pakt uit met een vernieuwd inhoudelijk luik: de gloednieuwe PolycloseSummit.</w:t>
      </w:r>
    </w:p>
    <w:p w14:paraId="6C8E0041" w14:textId="0530371E" w:rsidR="006425DF" w:rsidRPr="006425DF" w:rsidRDefault="006425DF" w:rsidP="006425D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Polyclose brengt tweejaarlijks meer dan 2</w:t>
      </w:r>
      <w:r w:rsidR="00C44958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0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0 exposanten en ruim 1</w:t>
      </w:r>
      <w:r w:rsidR="00C44958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2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.000 vakbezoekers uit </w:t>
      </w:r>
      <w:r w:rsidR="003270F1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de Benelux en andere landen 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samen. Ook in 2026 staat de beurs garant voor een compleet overzicht van alles wat open en dicht gaat – van innovatieve raam- en deurprofielen tot performante zonwering, gevelisolatie en slimme toegangssystemen.</w:t>
      </w:r>
    </w:p>
    <w:p w14:paraId="5F23E456" w14:textId="77777777" w:rsidR="006425DF" w:rsidRPr="006425DF" w:rsidRDefault="006425DF" w:rsidP="006425DF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Focus op actuele uitdagingen: van oververhitting tot akoestiek</w:t>
      </w:r>
    </w:p>
    <w:p w14:paraId="7EFB9C18" w14:textId="77777777" w:rsidR="006425DF" w:rsidRPr="006425DF" w:rsidRDefault="006425DF" w:rsidP="006425D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De beurs legt dit jaar extra nadruk op </w:t>
      </w: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de rol van de gevel in binnenklimaat, comfort en duurzaamheid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Thema’s zoals </w:t>
      </w: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oververhitting, akoestisch comfort, ventilatie en energiebeheer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krijgen een prominente plaats. Fabrikanten tonen oplossingen die inspelen op de nood aan performante, slanke geveloplossingen – vaak met geïntegreerde technologie.</w:t>
      </w:r>
    </w:p>
    <w:p w14:paraId="3D8FC55D" w14:textId="77777777" w:rsidR="006425DF" w:rsidRPr="006425DF" w:rsidRDefault="006425DF" w:rsidP="006425DF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Nieuw op de beursvloer: de PolycloseSummit</w:t>
      </w:r>
    </w:p>
    <w:p w14:paraId="4F9366B0" w14:textId="77777777" w:rsidR="006425DF" w:rsidRPr="006425DF" w:rsidRDefault="006425DF" w:rsidP="006425D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Een opvallende nieuwigheid in 2026 is de </w:t>
      </w: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PolycloseSummit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: een inhoudelijk platform op de beursvloer waar innovatie, kennisdeling en netwerking samenkomen. Het bestaat uit drie onderdelen:</w:t>
      </w:r>
    </w:p>
    <w:p w14:paraId="64D748F9" w14:textId="77777777" w:rsidR="006425DF" w:rsidRPr="006425DF" w:rsidRDefault="006425DF" w:rsidP="00642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Previews: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korte sessies met een overzicht van nieuwe producten, gepresenteerd door een professionele host</w:t>
      </w:r>
    </w:p>
    <w:p w14:paraId="32176CE6" w14:textId="77777777" w:rsidR="006425DF" w:rsidRPr="006425DF" w:rsidRDefault="006425DF" w:rsidP="00642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Labs: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praktijkgerichte sessies met concrete toepassingen van exposanten rond actuele thema’s</w:t>
      </w:r>
    </w:p>
    <w:p w14:paraId="47B9715F" w14:textId="77777777" w:rsidR="006425DF" w:rsidRPr="006425DF" w:rsidRDefault="006425DF" w:rsidP="00642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Sessions: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panelgesprekken en lezingen over trends, regelgeving en toekomstvisies binnen de sector</w:t>
      </w:r>
    </w:p>
    <w:p w14:paraId="303F1DBB" w14:textId="77777777" w:rsidR="006425DF" w:rsidRPr="006425DF" w:rsidRDefault="006425DF" w:rsidP="006425D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Deelname aan de Summit is gratis voor exposanten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en biedt een extra kans om inhoudelijk in beeld te komen bij een gericht en geïnteresseerd vakpubliek.</w:t>
      </w:r>
    </w:p>
    <w:p w14:paraId="2805BABD" w14:textId="77777777" w:rsidR="006425DF" w:rsidRPr="006425DF" w:rsidRDefault="006425DF" w:rsidP="006425DF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Noteer alvast: 14, 15 en 16 januari 2026 – Flanders Expo Gent</w:t>
      </w:r>
    </w:p>
    <w:p w14:paraId="7ED9BD26" w14:textId="00419239" w:rsidR="006425DF" w:rsidRPr="006425DF" w:rsidRDefault="006425DF" w:rsidP="006425D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Polyclose 2026 wordt dé afspraak voor wie wil mee zijn met de nieuwste oplossingen in </w:t>
      </w: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raam-, deur-, zonwering- en gevel</w:t>
      </w:r>
      <w:r w:rsidR="00C44958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- en toegangs</w:t>
      </w:r>
      <w:r w:rsidRPr="006425DF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techniek</w:t>
      </w:r>
      <w:r w:rsidRPr="006425DF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met een sterke focus op energie-efficiëntie, comfort en toekomstgericht bouwen.</w:t>
      </w:r>
    </w:p>
    <w:p w14:paraId="0B25505B" w14:textId="748932C0" w:rsidR="001866D3" w:rsidRDefault="006425DF" w:rsidP="001866D3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1866D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Meer info: </w:t>
      </w:r>
      <w:hyperlink r:id="rId5" w:tgtFrame="_new" w:history="1">
        <w:r w:rsidRPr="001866D3">
          <w:rPr>
            <w:rFonts w:ascii="Roboto" w:eastAsia="Times New Roman" w:hAnsi="Roboto" w:cs="Times New Roman"/>
            <w:color w:val="0000FF"/>
            <w:kern w:val="0"/>
            <w:sz w:val="22"/>
            <w:szCs w:val="22"/>
            <w:u w:val="single"/>
            <w:lang w:eastAsia="nl-BE"/>
            <w14:ligatures w14:val="none"/>
          </w:rPr>
          <w:t>www.polyclose.be</w:t>
        </w:r>
      </w:hyperlink>
      <w:r w:rsidRPr="001866D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– </w:t>
      </w:r>
      <w:hyperlink r:id="rId6" w:history="1">
        <w:r w:rsidR="001866D3" w:rsidRPr="00112BAC">
          <w:rPr>
            <w:rStyle w:val="Hyperlink"/>
            <w:rFonts w:ascii="Roboto" w:eastAsia="Times New Roman" w:hAnsi="Roboto" w:cs="Times New Roman"/>
            <w:kern w:val="0"/>
            <w:sz w:val="22"/>
            <w:szCs w:val="22"/>
            <w:lang w:eastAsia="nl-BE"/>
            <w14:ligatures w14:val="none"/>
          </w:rPr>
          <w:t>info@polyclose.be</w:t>
        </w:r>
      </w:hyperlink>
    </w:p>
    <w:p w14:paraId="011891E2" w14:textId="25E386FE" w:rsidR="001866D3" w:rsidRDefault="001866D3" w:rsidP="001866D3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</w:p>
    <w:p w14:paraId="6B335C53" w14:textId="6F5BC19A" w:rsidR="001866D3" w:rsidRDefault="001866D3" w:rsidP="001866D3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-------</w:t>
      </w:r>
      <w:r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br/>
      </w:r>
      <w:r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br/>
      </w:r>
    </w:p>
    <w:p w14:paraId="023A56E4" w14:textId="2368167C" w:rsidR="006425DF" w:rsidRPr="001866D3" w:rsidRDefault="006425DF" w:rsidP="001866D3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1866D3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Perscontact: Eva Vanhoorne – </w:t>
      </w:r>
      <w:hyperlink r:id="rId7" w:history="1">
        <w:r w:rsidR="001866D3" w:rsidRPr="001866D3">
          <w:rPr>
            <w:rStyle w:val="Hyperlink"/>
            <w:rFonts w:ascii="Roboto" w:eastAsia="Times New Roman" w:hAnsi="Roboto" w:cs="Times New Roman"/>
            <w:kern w:val="0"/>
            <w:sz w:val="22"/>
            <w:szCs w:val="22"/>
            <w:lang w:eastAsia="nl-BE"/>
            <w14:ligatures w14:val="none"/>
          </w:rPr>
          <w:t>press@polyclose.be</w:t>
        </w:r>
      </w:hyperlink>
    </w:p>
    <w:p w14:paraId="216604E6" w14:textId="4EF4DD9C" w:rsidR="001866D3" w:rsidRPr="001866D3" w:rsidRDefault="001866D3" w:rsidP="001866D3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1866D3">
        <w:t xml:space="preserve">Beeldmateriaal: </w:t>
      </w:r>
      <w:hyperlink r:id="rId8" w:tgtFrame="_new" w:history="1">
        <w:r w:rsidRPr="001866D3">
          <w:rPr>
            <w:color w:val="0000FF"/>
            <w:u w:val="single"/>
          </w:rPr>
          <w:t>https://polyclose.be/nl/beeldmateriaal</w:t>
        </w:r>
      </w:hyperlink>
    </w:p>
    <w:p w14:paraId="1E2FBBB7" w14:textId="77777777" w:rsidR="006425DF" w:rsidRDefault="006425DF"/>
    <w:sectPr w:rsidR="0064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40992"/>
    <w:multiLevelType w:val="multilevel"/>
    <w:tmpl w:val="8BA2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76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DF"/>
    <w:rsid w:val="001866D3"/>
    <w:rsid w:val="002A09DE"/>
    <w:rsid w:val="003270F1"/>
    <w:rsid w:val="004C0350"/>
    <w:rsid w:val="006425DF"/>
    <w:rsid w:val="00C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45C8"/>
  <w15:chartTrackingRefBased/>
  <w15:docId w15:val="{F3E4B962-5912-4E48-9296-91BB169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2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2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2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2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2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2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2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2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2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2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2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25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25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25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25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25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25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2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2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2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25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25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25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2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25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25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866D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6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close.be/nl/beeldmateria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polyclos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lyclose.be" TargetMode="External"/><Relationship Id="rId5" Type="http://schemas.openxmlformats.org/officeDocument/2006/relationships/hyperlink" Target="https://www.polyclose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Vanhoorne</dc:creator>
  <cp:keywords/>
  <dc:description/>
  <cp:lastModifiedBy>Eva Vanhoorne</cp:lastModifiedBy>
  <cp:revision>4</cp:revision>
  <dcterms:created xsi:type="dcterms:W3CDTF">2025-03-31T09:40:00Z</dcterms:created>
  <dcterms:modified xsi:type="dcterms:W3CDTF">2025-04-04T09:37:00Z</dcterms:modified>
</cp:coreProperties>
</file>